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0A0" w:rsidRDefault="001B416E">
      <w:r>
        <w:t>Name: ________________________________</w:t>
      </w:r>
    </w:p>
    <w:p w:rsidR="001B416E" w:rsidRDefault="001B416E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50"/>
        <w:gridCol w:w="910"/>
        <w:gridCol w:w="6175"/>
      </w:tblGrid>
      <w:tr w:rsidR="001B416E" w:rsidRPr="00453F40" w:rsidTr="005B4024">
        <w:trPr>
          <w:cantSplit/>
          <w:trHeight w:val="3439"/>
        </w:trPr>
        <w:tc>
          <w:tcPr>
            <w:tcW w:w="2245" w:type="dxa"/>
            <w:vMerge w:val="restart"/>
            <w:shd w:val="clear" w:color="auto" w:fill="auto"/>
            <w:textDirection w:val="btLr"/>
          </w:tcPr>
          <w:p w:rsidR="001B416E" w:rsidRDefault="001B416E" w:rsidP="005B4024">
            <w:pPr>
              <w:pStyle w:val="EL12ptBodyText"/>
            </w:pPr>
            <w:r w:rsidRPr="008A5C6D">
              <w:rPr>
                <w:b/>
              </w:rPr>
              <w:t xml:space="preserve">Focus Question: </w:t>
            </w:r>
            <w:r w:rsidRPr="008A5C6D">
              <w:t>What does Jon teach Frightful? How does he teach her this lesson?</w:t>
            </w:r>
          </w:p>
          <w:p w:rsidR="001B416E" w:rsidRPr="008A5C6D" w:rsidRDefault="001B416E" w:rsidP="005B4024">
            <w:pPr>
              <w:pStyle w:val="EL12ptBodyText"/>
              <w:rPr>
                <w:b/>
              </w:rPr>
            </w:pPr>
          </w:p>
          <w:p w:rsidR="001B416E" w:rsidRPr="008A5C6D" w:rsidRDefault="001B416E" w:rsidP="005B4024">
            <w:pPr>
              <w:pStyle w:val="EL12ptBodyText"/>
            </w:pPr>
            <w:r w:rsidRPr="008A5C6D">
              <w:t xml:space="preserve">Use evidence from this chapter to support your thoughts. </w:t>
            </w:r>
          </w:p>
          <w:p w:rsidR="001B416E" w:rsidRPr="0019214D" w:rsidRDefault="001B416E" w:rsidP="005B4024">
            <w:pPr>
              <w:pStyle w:val="EL12ptBodyText"/>
              <w:rPr>
                <w:b/>
              </w:rPr>
            </w:pPr>
          </w:p>
        </w:tc>
        <w:tc>
          <w:tcPr>
            <w:tcW w:w="926" w:type="dxa"/>
            <w:shd w:val="clear" w:color="auto" w:fill="auto"/>
            <w:textDirection w:val="btLr"/>
          </w:tcPr>
          <w:p w:rsidR="001B416E" w:rsidRPr="009C0986" w:rsidRDefault="001B416E" w:rsidP="005B4024">
            <w:pPr>
              <w:pStyle w:val="EL12ptBodyText"/>
            </w:pPr>
            <w:r w:rsidRPr="00BA4AF3">
              <w:t>Evidence from the Text:</w:t>
            </w:r>
          </w:p>
        </w:tc>
        <w:tc>
          <w:tcPr>
            <w:tcW w:w="7629" w:type="dxa"/>
            <w:shd w:val="clear" w:color="auto" w:fill="auto"/>
            <w:textDirection w:val="btLr"/>
          </w:tcPr>
          <w:p w:rsidR="001B416E" w:rsidRPr="0019214D" w:rsidRDefault="001B416E" w:rsidP="005B4024">
            <w:pPr>
              <w:pStyle w:val="EL12ptBodyText"/>
              <w:rPr>
                <w:b/>
              </w:rPr>
            </w:pPr>
          </w:p>
        </w:tc>
      </w:tr>
      <w:tr w:rsidR="001B416E" w:rsidRPr="00453F40" w:rsidTr="005B4024">
        <w:trPr>
          <w:cantSplit/>
          <w:trHeight w:val="3592"/>
        </w:trPr>
        <w:tc>
          <w:tcPr>
            <w:tcW w:w="2245" w:type="dxa"/>
            <w:vMerge/>
            <w:shd w:val="clear" w:color="auto" w:fill="auto"/>
            <w:textDirection w:val="btLr"/>
          </w:tcPr>
          <w:p w:rsidR="001B416E" w:rsidRPr="00453F40" w:rsidRDefault="001B416E" w:rsidP="005B4024">
            <w:pPr>
              <w:pStyle w:val="EL12ptBodyText"/>
            </w:pPr>
          </w:p>
        </w:tc>
        <w:tc>
          <w:tcPr>
            <w:tcW w:w="926" w:type="dxa"/>
            <w:shd w:val="clear" w:color="auto" w:fill="auto"/>
            <w:textDirection w:val="btLr"/>
          </w:tcPr>
          <w:p w:rsidR="001B416E" w:rsidRPr="00453F40" w:rsidRDefault="001B416E" w:rsidP="005B4024">
            <w:pPr>
              <w:pStyle w:val="EL12ptBodyText"/>
            </w:pPr>
            <w:r>
              <w:rPr>
                <w:i/>
              </w:rPr>
              <w:t>W</w:t>
            </w:r>
            <w:r w:rsidRPr="00BA4AF3">
              <w:rPr>
                <w:i/>
              </w:rPr>
              <w:t>hat</w:t>
            </w:r>
            <w:r w:rsidRPr="00BA4AF3">
              <w:t xml:space="preserve"> and </w:t>
            </w:r>
            <w:r w:rsidRPr="00BA4AF3">
              <w:rPr>
                <w:i/>
              </w:rPr>
              <w:t>how</w:t>
            </w:r>
            <w:r w:rsidRPr="00BA4AF3">
              <w:t xml:space="preserve"> </w:t>
            </w:r>
            <w:r>
              <w:t xml:space="preserve">does </w:t>
            </w:r>
            <w:r w:rsidRPr="00BA4AF3">
              <w:t>Jon teach Frightful</w:t>
            </w:r>
            <w:r>
              <w:t xml:space="preserve">? </w:t>
            </w:r>
            <w:r w:rsidRPr="00BA4AF3">
              <w:t>My Thoughts</w:t>
            </w:r>
            <w:r>
              <w:t>:</w:t>
            </w:r>
          </w:p>
        </w:tc>
        <w:tc>
          <w:tcPr>
            <w:tcW w:w="7629" w:type="dxa"/>
            <w:shd w:val="clear" w:color="auto" w:fill="auto"/>
            <w:textDirection w:val="btLr"/>
          </w:tcPr>
          <w:p w:rsidR="001B416E" w:rsidRPr="00453F40" w:rsidRDefault="001B416E" w:rsidP="005B4024">
            <w:pPr>
              <w:pStyle w:val="EL12ptBodyText"/>
            </w:pPr>
          </w:p>
        </w:tc>
      </w:tr>
      <w:tr w:rsidR="001B416E" w:rsidRPr="00453F40" w:rsidTr="005B4024">
        <w:trPr>
          <w:cantSplit/>
          <w:trHeight w:val="2442"/>
        </w:trPr>
        <w:tc>
          <w:tcPr>
            <w:tcW w:w="10800" w:type="dxa"/>
            <w:gridSpan w:val="3"/>
            <w:shd w:val="clear" w:color="auto" w:fill="auto"/>
            <w:textDirection w:val="btLr"/>
          </w:tcPr>
          <w:p w:rsidR="001B416E" w:rsidRPr="00BA4AF3" w:rsidRDefault="001B416E" w:rsidP="005B4024">
            <w:pPr>
              <w:pStyle w:val="EL12ptBodyText"/>
            </w:pPr>
            <w:r w:rsidRPr="00BA4AF3">
              <w:t>Chapter 8</w:t>
            </w:r>
            <w:r>
              <w:t>:</w:t>
            </w:r>
            <w:r w:rsidRPr="00BA4AF3">
              <w:t xml:space="preserve"> “Hunger </w:t>
            </w:r>
            <w:r>
              <w:t>I</w:t>
            </w:r>
            <w:r w:rsidRPr="00BA4AF3">
              <w:t xml:space="preserve">s </w:t>
            </w:r>
            <w:proofErr w:type="spellStart"/>
            <w:r w:rsidRPr="00BA4AF3">
              <w:t>Frightful’s</w:t>
            </w:r>
            <w:proofErr w:type="spellEnd"/>
            <w:r w:rsidRPr="00BA4AF3">
              <w:t xml:space="preserve"> Teacher”</w:t>
            </w:r>
          </w:p>
          <w:p w:rsidR="001B416E" w:rsidRPr="00BA4AF3" w:rsidRDefault="001B416E" w:rsidP="005B4024">
            <w:pPr>
              <w:pStyle w:val="EL12ptBodyText"/>
            </w:pPr>
          </w:p>
          <w:p w:rsidR="001B416E" w:rsidRPr="00BA4AF3" w:rsidRDefault="001B416E" w:rsidP="005B4024">
            <w:pPr>
              <w:pStyle w:val="EL12ptBodyText"/>
            </w:pPr>
          </w:p>
          <w:p w:rsidR="001B416E" w:rsidRPr="001F7E0C" w:rsidRDefault="001B416E" w:rsidP="005B4024">
            <w:pPr>
              <w:pStyle w:val="EL12ptBodyText"/>
              <w:rPr>
                <w:b/>
              </w:rPr>
            </w:pPr>
            <w:r>
              <w:rPr>
                <w:b/>
              </w:rPr>
              <w:t>Words I Found Difficult:</w:t>
            </w:r>
          </w:p>
          <w:p w:rsidR="001B416E" w:rsidRPr="00BA4AF3" w:rsidRDefault="001B416E" w:rsidP="005B4024">
            <w:pPr>
              <w:pStyle w:val="EL12ptBodyText"/>
            </w:pPr>
          </w:p>
          <w:p w:rsidR="001B416E" w:rsidRPr="00BA4AF3" w:rsidRDefault="001B416E" w:rsidP="005B4024">
            <w:pPr>
              <w:pStyle w:val="EL12ptBodyText"/>
              <w:rPr>
                <w:b/>
              </w:rPr>
            </w:pPr>
            <w:r w:rsidRPr="00BA4AF3">
              <w:rPr>
                <w:b/>
              </w:rPr>
              <w:t xml:space="preserve">Glossary: </w:t>
            </w:r>
          </w:p>
          <w:p w:rsidR="001B416E" w:rsidRPr="00BA4AF3" w:rsidRDefault="001B416E" w:rsidP="005B4024">
            <w:pPr>
              <w:pStyle w:val="EL12ptBodyText"/>
            </w:pPr>
            <w:r w:rsidRPr="00591DAD">
              <w:t>cote</w:t>
            </w:r>
            <w:r>
              <w:t>—</w:t>
            </w:r>
            <w:r w:rsidRPr="00BA4AF3">
              <w:rPr>
                <w:i/>
              </w:rPr>
              <w:t>noun</w:t>
            </w:r>
            <w:r w:rsidRPr="00591DAD">
              <w:t>:</w:t>
            </w:r>
            <w:r w:rsidRPr="00BA4AF3">
              <w:t xml:space="preserve"> a small shed or coop for small animals</w:t>
            </w:r>
          </w:p>
          <w:p w:rsidR="001B416E" w:rsidRPr="00BA4AF3" w:rsidRDefault="001B416E" w:rsidP="005B4024">
            <w:pPr>
              <w:pStyle w:val="EL12ptBodyText"/>
            </w:pPr>
          </w:p>
          <w:p w:rsidR="001B416E" w:rsidRPr="00BA4AF3" w:rsidRDefault="001B416E" w:rsidP="005B4024">
            <w:pPr>
              <w:pStyle w:val="EL12ptBodyText"/>
            </w:pPr>
            <w:r w:rsidRPr="00591DAD">
              <w:t>transformer</w:t>
            </w:r>
            <w:r>
              <w:t>—</w:t>
            </w:r>
            <w:r w:rsidRPr="00BA4AF3">
              <w:rPr>
                <w:i/>
              </w:rPr>
              <w:t>noun</w:t>
            </w:r>
            <w:r w:rsidRPr="00BA4AF3">
              <w:t xml:space="preserve">: </w:t>
            </w:r>
            <w:r w:rsidRPr="00BA4AF3">
              <w:rPr>
                <w:rFonts w:cs="Verdana"/>
              </w:rPr>
              <w:t>a device that transfers electric energy from one alternating-circuit current to one or more other circuits, either increasing (stepping up) or reducing (stepping down) the voltage</w:t>
            </w:r>
          </w:p>
          <w:p w:rsidR="001B416E" w:rsidRPr="00BA4AF3" w:rsidRDefault="001B416E" w:rsidP="005B4024">
            <w:pPr>
              <w:pStyle w:val="EL12ptBodyText"/>
            </w:pPr>
          </w:p>
          <w:p w:rsidR="001B416E" w:rsidRPr="00BA4AF3" w:rsidRDefault="001B416E" w:rsidP="005B4024">
            <w:pPr>
              <w:pStyle w:val="EL12ptBodyText"/>
            </w:pPr>
            <w:r w:rsidRPr="00BA4AF3">
              <w:t>raptors</w:t>
            </w:r>
            <w:r>
              <w:rPr>
                <w:i/>
              </w:rPr>
              <w:t>—</w:t>
            </w:r>
            <w:r w:rsidRPr="00BA4AF3">
              <w:rPr>
                <w:i/>
              </w:rPr>
              <w:t>noun</w:t>
            </w:r>
            <w:r w:rsidRPr="00BA4AF3">
              <w:t>:</w:t>
            </w:r>
            <w:r w:rsidRPr="00BA4AF3">
              <w:rPr>
                <w:rFonts w:cs="Verdana"/>
              </w:rPr>
              <w:t xml:space="preserve"> any bird of prey</w:t>
            </w:r>
            <w:r>
              <w:rPr>
                <w:rFonts w:cs="Verdana"/>
              </w:rPr>
              <w:t>;</w:t>
            </w:r>
            <w:r w:rsidRPr="00BA4AF3">
              <w:rPr>
                <w:rFonts w:cs="Verdana"/>
              </w:rPr>
              <w:t xml:space="preserve"> examples of raptors include</w:t>
            </w:r>
            <w:r w:rsidRPr="00BA4AF3">
              <w:t xml:space="preserve"> owls, eagles, </w:t>
            </w:r>
            <w:r w:rsidRPr="00BA4AF3">
              <w:rPr>
                <w:rFonts w:cs="Verdana"/>
              </w:rPr>
              <w:t>falcons, hawks, and vultures</w:t>
            </w:r>
          </w:p>
          <w:p w:rsidR="001B416E" w:rsidRPr="009C0986" w:rsidRDefault="001B416E" w:rsidP="005B4024">
            <w:pPr>
              <w:pStyle w:val="EL12ptBodyText"/>
            </w:pPr>
          </w:p>
        </w:tc>
      </w:tr>
    </w:tbl>
    <w:p w:rsidR="001B416E" w:rsidRDefault="001B416E">
      <w:bookmarkStart w:id="0" w:name="_GoBack"/>
      <w:bookmarkEnd w:id="0"/>
    </w:p>
    <w:sectPr w:rsidR="001B416E" w:rsidSect="0093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6E"/>
    <w:rsid w:val="001B416E"/>
    <w:rsid w:val="0061027F"/>
    <w:rsid w:val="0093752D"/>
    <w:rsid w:val="00F5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5625"/>
  <w15:chartTrackingRefBased/>
  <w15:docId w15:val="{381A45EF-FAD0-4942-A1C6-0B0D7AD2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12ptBodyText">
    <w:name w:val="_EL 12pt Body Text"/>
    <w:rsid w:val="001B416E"/>
    <w:pPr>
      <w:spacing w:line="320" w:lineRule="exact"/>
    </w:pPr>
    <w:rPr>
      <w:rFonts w:ascii="Georgia" w:eastAsia="SimSun" w:hAnsi="Georgia" w:cs="Times New Roman"/>
      <w:kern w:val="16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Anne Cochran</dc:creator>
  <cp:keywords/>
  <dc:description/>
  <cp:lastModifiedBy>Bailey Anne Cochran</cp:lastModifiedBy>
  <cp:revision>1</cp:revision>
  <dcterms:created xsi:type="dcterms:W3CDTF">2020-02-11T23:59:00Z</dcterms:created>
  <dcterms:modified xsi:type="dcterms:W3CDTF">2020-02-11T23:59:00Z</dcterms:modified>
</cp:coreProperties>
</file>